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AA" w:rsidRDefault="002633AA" w:rsidP="00C40AE9">
      <w:pPr>
        <w:jc w:val="center"/>
        <w:rPr>
          <w:rFonts w:ascii="Calibri" w:eastAsia="Calibri" w:hAnsi="Calibri" w:cs="Times New Roman"/>
          <w:sz w:val="40"/>
        </w:rPr>
      </w:pPr>
      <w:r>
        <w:rPr>
          <w:rFonts w:ascii="Calibri" w:eastAsia="Calibri" w:hAnsi="Calibri" w:cs="Times New Roman"/>
          <w:noProof/>
          <w:sz w:val="40"/>
        </w:rPr>
        <w:drawing>
          <wp:inline distT="0" distB="0" distL="0" distR="0">
            <wp:extent cx="5937250" cy="747395"/>
            <wp:effectExtent l="0" t="0" r="0" b="0"/>
            <wp:docPr id="5" name="Picture 5" descr="C:\Users\nicart\Dropbox\algebra 1\Horizonta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art\Dropbox\algebra 1\Horizontal 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E9" w:rsidRPr="005D53DA" w:rsidRDefault="003A0D2C" w:rsidP="00C40AE9">
      <w:pPr>
        <w:jc w:val="center"/>
        <w:rPr>
          <w:rFonts w:ascii="Calibri" w:eastAsia="Calibri" w:hAnsi="Calibri" w:cs="Times New Roman"/>
          <w:sz w:val="40"/>
        </w:rPr>
      </w:pPr>
      <w:r>
        <w:rPr>
          <w:rFonts w:ascii="Calibri" w:eastAsia="Calibri" w:hAnsi="Calibri" w:cs="Times New Roman"/>
          <w:sz w:val="40"/>
        </w:rPr>
        <w:t>3</w:t>
      </w:r>
      <w:r w:rsidR="00C40AE9" w:rsidRPr="005D53DA">
        <w:rPr>
          <w:rFonts w:ascii="Calibri" w:eastAsia="Calibri" w:hAnsi="Calibri" w:cs="Times New Roman"/>
          <w:sz w:val="40"/>
        </w:rPr>
        <w:t>-</w:t>
      </w:r>
      <w:r w:rsidR="002A09EA">
        <w:rPr>
          <w:rFonts w:ascii="Calibri" w:eastAsia="Calibri" w:hAnsi="Calibri" w:cs="Times New Roman"/>
          <w:sz w:val="40"/>
        </w:rPr>
        <w:t>6</w:t>
      </w:r>
      <w:r w:rsidR="00C40AE9" w:rsidRPr="005D53DA">
        <w:rPr>
          <w:rFonts w:ascii="Calibri" w:eastAsia="Calibri" w:hAnsi="Calibri" w:cs="Times New Roman"/>
          <w:sz w:val="40"/>
        </w:rPr>
        <w:t xml:space="preserve"> </w:t>
      </w:r>
      <w:r w:rsidR="002A09EA" w:rsidRPr="002A09EA">
        <w:rPr>
          <w:rFonts w:ascii="Calibri" w:eastAsia="Calibri" w:hAnsi="Calibri" w:cs="Times New Roman"/>
          <w:sz w:val="40"/>
        </w:rPr>
        <w:t>Compound Inequalities</w:t>
      </w:r>
    </w:p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b/>
          <w:sz w:val="24"/>
        </w:rPr>
      </w:pPr>
    </w:p>
    <w:p w:rsidR="00C40AE9" w:rsidRPr="005D53DA" w:rsidRDefault="00C40AE9" w:rsidP="00C40AE9">
      <w:pPr>
        <w:jc w:val="center"/>
        <w:rPr>
          <w:rFonts w:ascii="Calibri" w:eastAsia="Calibri" w:hAnsi="Calibri" w:cs="Times New Roman"/>
          <w:sz w:val="24"/>
        </w:rPr>
      </w:pPr>
      <w:r w:rsidRPr="005D53DA">
        <w:rPr>
          <w:rFonts w:ascii="Calibri" w:eastAsia="Calibri" w:hAnsi="Calibri" w:cs="Times New Roman"/>
          <w:b/>
          <w:sz w:val="24"/>
        </w:rPr>
        <w:t xml:space="preserve">DISCLAIMER: </w:t>
      </w:r>
      <w:r w:rsidRPr="005D53DA">
        <w:rPr>
          <w:rFonts w:ascii="Calibri" w:eastAsia="Calibri" w:hAnsi="Calibri" w:cs="Times New Roman"/>
          <w:sz w:val="24"/>
        </w:rPr>
        <w:t>These resources a</w:t>
      </w:r>
      <w:r w:rsidR="00187DDB">
        <w:rPr>
          <w:rFonts w:ascii="Calibri" w:eastAsia="Calibri" w:hAnsi="Calibri" w:cs="Times New Roman"/>
          <w:sz w:val="24"/>
        </w:rPr>
        <w:t xml:space="preserve">re not created or maintained by </w:t>
      </w:r>
      <w:hyperlink r:id="rId9" w:history="1">
        <w:r w:rsidR="00A54D3D">
          <w:rPr>
            <w:rStyle w:val="Hyperlink"/>
            <w:rFonts w:ascii="Calibri" w:eastAsia="Calibri" w:hAnsi="Calibri" w:cs="Times New Roman"/>
            <w:sz w:val="24"/>
          </w:rPr>
          <w:t>Al</w:t>
        </w:r>
        <w:r w:rsidR="00187DDB">
          <w:rPr>
            <w:rStyle w:val="Hyperlink"/>
            <w:rFonts w:ascii="Calibri" w:eastAsia="Calibri" w:hAnsi="Calibri" w:cs="Times New Roman"/>
            <w:sz w:val="24"/>
          </w:rPr>
          <w:t>gebra1Coach.com</w:t>
        </w:r>
      </w:hyperlink>
      <w:r w:rsidRPr="005D53DA">
        <w:rPr>
          <w:rFonts w:ascii="Calibri" w:eastAsia="Calibri" w:hAnsi="Calibri" w:cs="Times New Roman"/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C40AE9" w:rsidRPr="005D53DA" w:rsidTr="00C77458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iCs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iCs/>
                <w:sz w:val="24"/>
              </w:rPr>
              <w:t>Khan Academy</w:t>
            </w: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C40AE9" w:rsidRDefault="00F5085E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hyperlink r:id="rId10" w:history="1">
              <w:r w:rsidRPr="00DA0614">
                <w:rPr>
                  <w:rStyle w:val="Hyperlink"/>
                  <w:rFonts w:ascii="Calibri" w:eastAsia="Calibri" w:hAnsi="Calibri" w:cs="Times New Roman"/>
                  <w:sz w:val="24"/>
                </w:rPr>
                <w:t>https://www.khanacademy.org/math/algebra-home/alg-basic-eq-ineq/alg-compound-inequalities/v/compund-inequalities</w:t>
              </w:r>
            </w:hyperlink>
          </w:p>
          <w:p w:rsidR="00F5085E" w:rsidRPr="005D53DA" w:rsidRDefault="00F5085E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Academic lesson </w:t>
            </w:r>
            <w:r w:rsidR="002A09EA" w:rsidRPr="005D53DA">
              <w:rPr>
                <w:rFonts w:ascii="Calibri" w:eastAsia="Calibri" w:hAnsi="Calibri" w:cs="Times New Roman"/>
                <w:sz w:val="24"/>
              </w:rPr>
              <w:t xml:space="preserve">on </w:t>
            </w:r>
            <w:r w:rsidR="002A09EA" w:rsidRPr="002A09EA">
              <w:rPr>
                <w:rFonts w:ascii="Calibri" w:eastAsia="Calibri" w:hAnsi="Calibri" w:cs="Times New Roman"/>
                <w:sz w:val="24"/>
              </w:rPr>
              <w:t>compound inequalities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sz w:val="24"/>
              </w:rPr>
              <w:t>Online Game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C40AE9" w:rsidRDefault="00345657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hyperlink r:id="rId11" w:history="1">
              <w:r w:rsidRPr="00DA0614">
                <w:rPr>
                  <w:rStyle w:val="Hyperlink"/>
                  <w:rFonts w:ascii="Calibri" w:eastAsia="Calibri" w:hAnsi="Calibri" w:cs="Times New Roman"/>
                  <w:sz w:val="24"/>
                </w:rPr>
                <w:t>https://www.quia.com/rr/521133.html</w:t>
              </w:r>
            </w:hyperlink>
          </w:p>
          <w:p w:rsidR="00345657" w:rsidRPr="005D53DA" w:rsidRDefault="00345657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  <w:p w:rsidR="00C40AE9" w:rsidRPr="002A09E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A game involving </w:t>
            </w:r>
            <w:r w:rsidR="002A09EA" w:rsidRPr="002A09EA">
              <w:rPr>
                <w:rFonts w:ascii="Calibri" w:eastAsia="Calibri" w:hAnsi="Calibri" w:cs="Times New Roman"/>
                <w:sz w:val="24"/>
              </w:rPr>
              <w:t>compound inequalities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sz w:val="24"/>
              </w:rPr>
              <w:t>YouTube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A843BB" w:rsidRDefault="00885AB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hyperlink r:id="rId12" w:history="1">
              <w:r w:rsidRPr="00DA0614">
                <w:rPr>
                  <w:rStyle w:val="Hyperlink"/>
                  <w:rFonts w:ascii="Calibri" w:eastAsia="Calibri" w:hAnsi="Calibri" w:cs="Times New Roman"/>
                  <w:sz w:val="24"/>
                </w:rPr>
                <w:t>https://youtu.be/t54ccHYVhoo</w:t>
              </w:r>
            </w:hyperlink>
          </w:p>
          <w:p w:rsidR="00885AB9" w:rsidRPr="005D53DA" w:rsidRDefault="00885AB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Lesson about </w:t>
            </w:r>
            <w:r w:rsidR="002A09EA" w:rsidRPr="002A09EA">
              <w:rPr>
                <w:rFonts w:ascii="Calibri" w:eastAsia="Calibri" w:hAnsi="Calibri" w:cs="Times New Roman"/>
                <w:sz w:val="24"/>
              </w:rPr>
              <w:t>compound inequalities</w:t>
            </w: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rFonts w:ascii="Calibri" w:eastAsia="Calibri" w:hAnsi="Calibri" w:cs="Times New Roman"/>
                <w:b/>
                <w:sz w:val="24"/>
              </w:rPr>
              <w:t>Regent Prep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C40AE9" w:rsidRDefault="00E708B8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hyperlink r:id="rId13" w:history="1">
              <w:r w:rsidRPr="00DA0614">
                <w:rPr>
                  <w:rStyle w:val="Hyperlink"/>
                  <w:rFonts w:ascii="Calibri" w:eastAsia="Calibri" w:hAnsi="Calibri" w:cs="Times New Roman"/>
                  <w:sz w:val="24"/>
                </w:rPr>
                <w:t>www.regentsprep.org/regents/math/algebra/ae8/compoundlinequal.htm</w:t>
              </w:r>
            </w:hyperlink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bookmarkStart w:id="0" w:name="_GoBack"/>
            <w:bookmarkEnd w:id="0"/>
          </w:p>
        </w:tc>
      </w:tr>
    </w:tbl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sz w:val="24"/>
        </w:rPr>
      </w:pPr>
    </w:p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sz w:val="24"/>
        </w:rPr>
      </w:pPr>
    </w:p>
    <w:p w:rsidR="00C40AE9" w:rsidRDefault="00C40AE9" w:rsidP="00C40AE9">
      <w:pPr>
        <w:spacing w:after="120" w:line="240" w:lineRule="auto"/>
      </w:pPr>
    </w:p>
    <w:p w:rsidR="00B22228" w:rsidRDefault="00B22228"/>
    <w:sectPr w:rsidR="00B22228" w:rsidSect="005D53DA">
      <w:footerReference w:type="default" r:id="rId14"/>
      <w:pgSz w:w="12240" w:h="15840"/>
      <w:pgMar w:top="1440" w:right="1440" w:bottom="1440" w:left="1440" w:header="720" w:footer="720" w:gutter="0"/>
      <w:pgBorders w:offsetFrom="page">
        <w:top w:val="thinThickThinSmallGap" w:sz="36" w:space="24" w:color="FF5D9F"/>
        <w:left w:val="thinThickThinSmallGap" w:sz="36" w:space="24" w:color="FF5D9F"/>
        <w:bottom w:val="thinThickThinSmallGap" w:sz="36" w:space="24" w:color="FF5D9F"/>
        <w:right w:val="thinThickThinSmall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8CD" w:rsidRDefault="007918CD" w:rsidP="00C40AE9">
      <w:pPr>
        <w:spacing w:after="0" w:line="240" w:lineRule="auto"/>
      </w:pPr>
      <w:r>
        <w:separator/>
      </w:r>
    </w:p>
  </w:endnote>
  <w:endnote w:type="continuationSeparator" w:id="0">
    <w:p w:rsidR="007918CD" w:rsidRDefault="007918CD" w:rsidP="00C4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AE9" w:rsidRDefault="00C40AE9" w:rsidP="00C40AE9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5F6B6750" wp14:editId="36674965">
          <wp:simplePos x="0" y="0"/>
          <wp:positionH relativeFrom="column">
            <wp:posOffset>3937635</wp:posOffset>
          </wp:positionH>
          <wp:positionV relativeFrom="paragraph">
            <wp:posOffset>-48260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 xml:space="preserve"> 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570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  <w:p w:rsidR="005D53DA" w:rsidRPr="00C40AE9" w:rsidRDefault="007918CD" w:rsidP="00C40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8CD" w:rsidRDefault="007918CD" w:rsidP="00C40AE9">
      <w:pPr>
        <w:spacing w:after="0" w:line="240" w:lineRule="auto"/>
      </w:pPr>
      <w:r>
        <w:separator/>
      </w:r>
    </w:p>
  </w:footnote>
  <w:footnote w:type="continuationSeparator" w:id="0">
    <w:p w:rsidR="007918CD" w:rsidRDefault="007918CD" w:rsidP="00C40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AE9"/>
    <w:rsid w:val="000B0658"/>
    <w:rsid w:val="00187DDB"/>
    <w:rsid w:val="002633AA"/>
    <w:rsid w:val="002A09EA"/>
    <w:rsid w:val="00345657"/>
    <w:rsid w:val="003A0D2C"/>
    <w:rsid w:val="007918CD"/>
    <w:rsid w:val="00885AB9"/>
    <w:rsid w:val="00A54D3D"/>
    <w:rsid w:val="00A843BB"/>
    <w:rsid w:val="00B22228"/>
    <w:rsid w:val="00C40AE9"/>
    <w:rsid w:val="00C87D2B"/>
    <w:rsid w:val="00E23661"/>
    <w:rsid w:val="00E708B8"/>
    <w:rsid w:val="00F5085E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A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AE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AE9"/>
  </w:style>
  <w:style w:type="paragraph" w:styleId="Footer">
    <w:name w:val="footer"/>
    <w:basedOn w:val="Normal"/>
    <w:link w:val="Foot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AE9"/>
  </w:style>
  <w:style w:type="character" w:styleId="FollowedHyperlink">
    <w:name w:val="FollowedHyperlink"/>
    <w:basedOn w:val="DefaultParagraphFont"/>
    <w:uiPriority w:val="99"/>
    <w:semiHidden/>
    <w:unhideWhenUsed/>
    <w:rsid w:val="00A54D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A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AE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AE9"/>
  </w:style>
  <w:style w:type="paragraph" w:styleId="Footer">
    <w:name w:val="footer"/>
    <w:basedOn w:val="Normal"/>
    <w:link w:val="Foot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AE9"/>
  </w:style>
  <w:style w:type="character" w:styleId="FollowedHyperlink">
    <w:name w:val="FollowedHyperlink"/>
    <w:basedOn w:val="DefaultParagraphFont"/>
    <w:uiPriority w:val="99"/>
    <w:semiHidden/>
    <w:unhideWhenUsed/>
    <w:rsid w:val="00A54D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egentsprep.org/regents/math/algebra/ae8/compoundlinequal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youtu.be/t54ccHYVho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quia.com/rr/521133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hanacademy.org/math/algebra-home/alg-basic-eq-ineq/alg-compound-inequalities/v/compund-inequaliti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lgebra1coach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0FCEB-8424-43E5-9E06-9F7799FE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NYL NICART</cp:lastModifiedBy>
  <cp:revision>12</cp:revision>
  <dcterms:created xsi:type="dcterms:W3CDTF">2016-12-20T04:52:00Z</dcterms:created>
  <dcterms:modified xsi:type="dcterms:W3CDTF">2017-01-04T06:43:00Z</dcterms:modified>
</cp:coreProperties>
</file>