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360" w:type="dxa"/>
        <w:jc w:val="center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20"/>
        <w:gridCol w:w="1296"/>
        <w:gridCol w:w="720"/>
        <w:gridCol w:w="4392"/>
        <w:gridCol w:w="864"/>
        <w:gridCol w:w="432"/>
        <w:gridCol w:w="504"/>
        <w:gridCol w:w="432"/>
      </w:tblGrid>
      <w:tr w:rsidR="00BE22D9" w:rsidRPr="002F316E" w:rsidTr="00C77458">
        <w:trPr>
          <w:jc w:val="center"/>
        </w:trPr>
        <w:tc>
          <w:tcPr>
            <w:tcW w:w="720" w:type="dxa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Class</w:t>
            </w:r>
          </w:p>
        </w:tc>
        <w:tc>
          <w:tcPr>
            <w:tcW w:w="1296" w:type="dxa"/>
          </w:tcPr>
          <w:p w:rsidR="00BE22D9" w:rsidRPr="00C634B2" w:rsidRDefault="00BE22D9" w:rsidP="00B05BC1">
            <w:pPr>
              <w:spacing w:after="0" w:line="240" w:lineRule="auto"/>
              <w:contextualSpacing/>
            </w:pPr>
            <w:r>
              <w:t xml:space="preserve">Algebra </w:t>
            </w:r>
            <w:r w:rsidR="00771BFD">
              <w:t>1</w:t>
            </w:r>
          </w:p>
        </w:tc>
        <w:tc>
          <w:tcPr>
            <w:tcW w:w="720" w:type="dxa"/>
          </w:tcPr>
          <w:p w:rsidR="00BE22D9" w:rsidRPr="00C634B2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4392" w:type="dxa"/>
          </w:tcPr>
          <w:p w:rsidR="00BE22D9" w:rsidRPr="002F316E" w:rsidRDefault="0048002D" w:rsidP="00D00DDC">
            <w:pPr>
              <w:spacing w:after="0" w:line="240" w:lineRule="auto"/>
              <w:contextualSpacing/>
            </w:pPr>
            <w:r>
              <w:t xml:space="preserve">U7- </w:t>
            </w:r>
            <w:r w:rsidR="00830C8F" w:rsidRPr="00830C8F">
              <w:rPr>
                <w:rFonts w:ascii="Calibri" w:hAnsi="Calibri" w:cs="Calibri"/>
                <w:sz w:val="23"/>
                <w:szCs w:val="29"/>
              </w:rPr>
              <w:t>More Multiplication Properties of Exponents</w:t>
            </w:r>
          </w:p>
        </w:tc>
        <w:tc>
          <w:tcPr>
            <w:tcW w:w="864" w:type="dxa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Lesson</w:t>
            </w:r>
          </w:p>
        </w:tc>
        <w:tc>
          <w:tcPr>
            <w:tcW w:w="432" w:type="dxa"/>
          </w:tcPr>
          <w:p w:rsidR="00BE22D9" w:rsidRPr="002F316E" w:rsidRDefault="00830C8F" w:rsidP="00B05BC1">
            <w:pPr>
              <w:spacing w:after="0" w:line="240" w:lineRule="auto"/>
              <w:contextualSpacing/>
            </w:pPr>
            <w:r>
              <w:t>3</w:t>
            </w:r>
          </w:p>
        </w:tc>
        <w:tc>
          <w:tcPr>
            <w:tcW w:w="504" w:type="dxa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Of</w:t>
            </w:r>
          </w:p>
        </w:tc>
        <w:tc>
          <w:tcPr>
            <w:tcW w:w="432" w:type="dxa"/>
          </w:tcPr>
          <w:p w:rsidR="00BE22D9" w:rsidRPr="002F316E" w:rsidRDefault="00BE22D9" w:rsidP="00B05BC1">
            <w:pPr>
              <w:spacing w:after="0" w:line="240" w:lineRule="auto"/>
              <w:contextualSpacing/>
            </w:pPr>
            <w:r>
              <w:t>8</w:t>
            </w:r>
          </w:p>
        </w:tc>
      </w:tr>
    </w:tbl>
    <w:p w:rsidR="00BE22D9" w:rsidRPr="002F316E" w:rsidRDefault="00BE22D9" w:rsidP="00B05BC1">
      <w:pPr>
        <w:spacing w:after="0" w:line="240" w:lineRule="auto"/>
        <w:contextualSpacing/>
      </w:pPr>
    </w:p>
    <w:tbl>
      <w:tblPr>
        <w:tblStyle w:val="TableGrid"/>
        <w:tblW w:w="9360" w:type="dxa"/>
        <w:jc w:val="center"/>
        <w:tblBorders>
          <w:top w:val="thinThickSmallGap" w:sz="48" w:space="0" w:color="FF5D9F"/>
          <w:left w:val="thinThickSmallGap" w:sz="48" w:space="0" w:color="FF5D9F"/>
          <w:bottom w:val="thickThinSmallGap" w:sz="48" w:space="0" w:color="FF5D9F"/>
          <w:right w:val="thickThinSmallGap" w:sz="48" w:space="0" w:color="FF5D9F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7056"/>
      </w:tblGrid>
      <w:tr w:rsidR="00BE22D9" w:rsidRPr="002F316E" w:rsidTr="00C77458">
        <w:trPr>
          <w:jc w:val="center"/>
        </w:trPr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</w:pPr>
            <w:r w:rsidRPr="002F316E">
              <w:rPr>
                <w:b/>
              </w:rPr>
              <w:t>Objective</w:t>
            </w:r>
          </w:p>
        </w:tc>
        <w:tc>
          <w:tcPr>
            <w:tcW w:w="7056" w:type="dxa"/>
            <w:vAlign w:val="center"/>
          </w:tcPr>
          <w:p w:rsidR="00BE22D9" w:rsidRPr="004F4DCF" w:rsidRDefault="00BE22D9" w:rsidP="00B05BC1">
            <w:pPr>
              <w:spacing w:after="0" w:line="240" w:lineRule="auto"/>
              <w:contextualSpacing/>
            </w:pPr>
            <w:r w:rsidRPr="004F4DCF">
              <w:t>Students will:</w:t>
            </w:r>
          </w:p>
          <w:p w:rsidR="00BE22D9" w:rsidRDefault="00DD4987" w:rsidP="00B05BC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D</w:t>
            </w:r>
            <w:r w:rsidR="004D6C95">
              <w:t>efine and illustrate powers;</w:t>
            </w:r>
          </w:p>
          <w:p w:rsidR="00BE22D9" w:rsidRDefault="00830C8F" w:rsidP="00A974CD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Identify other multiplication properties exponent</w:t>
            </w:r>
            <w:r w:rsidR="004D6C95">
              <w:t xml:space="preserve">; and </w:t>
            </w:r>
          </w:p>
          <w:p w:rsidR="004D6C95" w:rsidRPr="002F316E" w:rsidRDefault="00DD4987" w:rsidP="00A974CD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Simplify polynomials using multiplication law of exponent</w:t>
            </w:r>
            <w:r w:rsidR="004D6C95">
              <w:t>.</w:t>
            </w:r>
          </w:p>
        </w:tc>
      </w:tr>
      <w:tr w:rsidR="00BE22D9" w:rsidRPr="002F316E" w:rsidTr="00C77458">
        <w:trPr>
          <w:jc w:val="center"/>
        </w:trPr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</w:p>
        </w:tc>
        <w:tc>
          <w:tcPr>
            <w:tcW w:w="7056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</w:pPr>
          </w:p>
        </w:tc>
      </w:tr>
      <w:tr w:rsidR="00BE22D9" w:rsidRPr="002F316E" w:rsidTr="00C77458">
        <w:trPr>
          <w:jc w:val="center"/>
        </w:trPr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 w:rsidRPr="002F316E">
              <w:rPr>
                <w:b/>
              </w:rPr>
              <w:t>“I Can” Statement</w:t>
            </w:r>
          </w:p>
        </w:tc>
        <w:tc>
          <w:tcPr>
            <w:tcW w:w="7056" w:type="dxa"/>
            <w:vAlign w:val="center"/>
          </w:tcPr>
          <w:p w:rsidR="00BE22D9" w:rsidRPr="002F316E" w:rsidRDefault="00BE22D9" w:rsidP="00DD4987">
            <w:pPr>
              <w:spacing w:after="0" w:line="240" w:lineRule="auto"/>
              <w:contextualSpacing/>
            </w:pPr>
            <w:r>
              <w:t>I can</w:t>
            </w:r>
            <w:r w:rsidR="004D6C95">
              <w:t xml:space="preserve"> simplify </w:t>
            </w:r>
            <w:r w:rsidR="00DD4987">
              <w:t>polynomials using the multiplication law of exponent.</w:t>
            </w:r>
          </w:p>
        </w:tc>
      </w:tr>
    </w:tbl>
    <w:p w:rsidR="00BE22D9" w:rsidRPr="002F316E" w:rsidRDefault="00BE22D9" w:rsidP="00B05BC1">
      <w:pPr>
        <w:spacing w:after="0" w:line="240" w:lineRule="auto"/>
        <w:contextualSpacing/>
      </w:pPr>
      <w:r w:rsidRPr="002F316E">
        <w:tab/>
      </w:r>
    </w:p>
    <w:tbl>
      <w:tblPr>
        <w:tblStyle w:val="TableGrid"/>
        <w:tblW w:w="0" w:type="auto"/>
        <w:jc w:val="center"/>
        <w:tblBorders>
          <w:top w:val="thinThickSmallGap" w:sz="48" w:space="0" w:color="595959" w:themeColor="text1" w:themeTint="A6"/>
          <w:left w:val="thinThickSmallGap" w:sz="48" w:space="0" w:color="595959" w:themeColor="text1" w:themeTint="A6"/>
          <w:bottom w:val="thickThinSmallGap" w:sz="48" w:space="0" w:color="595959" w:themeColor="text1" w:themeTint="A6"/>
          <w:right w:val="thickThinSmallGap" w:sz="48" w:space="0" w:color="595959" w:themeColor="text1" w:themeTint="A6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7056"/>
      </w:tblGrid>
      <w:tr w:rsidR="00BE22D9" w:rsidRPr="002F316E" w:rsidTr="00DB531A">
        <w:trPr>
          <w:trHeight w:val="1008"/>
          <w:jc w:val="center"/>
        </w:trPr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</w:pPr>
            <w:r w:rsidRPr="002F316E">
              <w:rPr>
                <w:b/>
              </w:rPr>
              <w:t>Common Core Standards</w:t>
            </w:r>
          </w:p>
        </w:tc>
        <w:bookmarkStart w:id="0" w:name="CCSS.Math.Content.HSF.IF.C.8.b"/>
        <w:tc>
          <w:tcPr>
            <w:tcW w:w="7056" w:type="dxa"/>
            <w:vAlign w:val="center"/>
          </w:tcPr>
          <w:p w:rsidR="0048002D" w:rsidRDefault="001407EF" w:rsidP="00B05BC1">
            <w:pPr>
              <w:spacing w:after="0" w:line="240" w:lineRule="auto"/>
              <w:contextualSpacing/>
            </w:pPr>
            <w:r>
              <w:fldChar w:fldCharType="begin"/>
            </w:r>
            <w:r w:rsidR="0048002D">
              <w:instrText xml:space="preserve"> HYPERLINK "http://www.corestandards.org/Math/Content/HSF/IF/C/8/b/" </w:instrText>
            </w:r>
            <w:r>
              <w:fldChar w:fldCharType="separate"/>
            </w:r>
            <w:r w:rsidR="0048002D">
              <w:rPr>
                <w:rStyle w:val="Hyperlink"/>
              </w:rPr>
              <w:t>CCSS.Math.Content.HSF.IF.C.8.b</w:t>
            </w:r>
            <w:r>
              <w:fldChar w:fldCharType="end"/>
            </w:r>
            <w:bookmarkEnd w:id="0"/>
            <w:r w:rsidR="0048002D">
              <w:br/>
              <w:t>Use the properties of exponents to interpret expressions for exponential functions. For example, identify percent rate of change in functions such as y = (1.02)ᵗ, y = (0.97)ᵗ, y = (1.01)12ᵗ, y = (1.2)ᵗ/10, and classify them as representing exponential growth or decay.</w:t>
            </w:r>
            <w:bookmarkStart w:id="1" w:name="CCSS.Math.Content.6.EE.B.8"/>
          </w:p>
          <w:bookmarkStart w:id="2" w:name="CCSS.Math.Content.HSA.SSE.B.3.c"/>
          <w:bookmarkEnd w:id="1"/>
          <w:p w:rsidR="00D22889" w:rsidRPr="003D1F61" w:rsidRDefault="001407EF" w:rsidP="00B05BC1">
            <w:pPr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fldChar w:fldCharType="begin"/>
            </w:r>
            <w:r w:rsidR="004D6C95">
              <w:instrText xml:space="preserve"> HYPERLINK "http://www.corestandards.org/Math/Content/HSA/SSE/B/3/c/" </w:instrText>
            </w:r>
            <w:r>
              <w:fldChar w:fldCharType="separate"/>
            </w:r>
            <w:r w:rsidR="004D6C95">
              <w:rPr>
                <w:rStyle w:val="Hyperlink"/>
              </w:rPr>
              <w:t>CCSS.Math.Content.HSA.SSE.B.3.c</w:t>
            </w:r>
            <w:r>
              <w:fldChar w:fldCharType="end"/>
            </w:r>
            <w:bookmarkEnd w:id="2"/>
            <w:r w:rsidR="004D6C95">
              <w:br/>
              <w:t xml:space="preserve">Use the properties of exponents to transform expressions for exponential functions. </w:t>
            </w:r>
            <w:r w:rsidR="004D6C95">
              <w:rPr>
                <w:i/>
                <w:iCs/>
              </w:rPr>
              <w:t>For example the expression 1.15</w:t>
            </w:r>
            <w:r w:rsidR="004D6C95">
              <w:rPr>
                <w:i/>
                <w:iCs/>
                <w:vertAlign w:val="superscript"/>
              </w:rPr>
              <w:t>t</w:t>
            </w:r>
            <w:r w:rsidR="004D6C95">
              <w:rPr>
                <w:i/>
                <w:iCs/>
              </w:rPr>
              <w:t xml:space="preserve"> can be rewritten as (1.15</w:t>
            </w:r>
            <w:r w:rsidR="004D6C95">
              <w:rPr>
                <w:i/>
                <w:iCs/>
                <w:vertAlign w:val="superscript"/>
              </w:rPr>
              <w:t>1/12</w:t>
            </w:r>
            <w:r w:rsidR="004D6C95">
              <w:rPr>
                <w:i/>
                <w:iCs/>
              </w:rPr>
              <w:t>)</w:t>
            </w:r>
            <w:r w:rsidR="004D6C95">
              <w:rPr>
                <w:i/>
                <w:iCs/>
                <w:vertAlign w:val="superscript"/>
              </w:rPr>
              <w:t>12t</w:t>
            </w:r>
            <w:r w:rsidR="004D6C95">
              <w:rPr>
                <w:i/>
                <w:iCs/>
              </w:rPr>
              <w:t xml:space="preserve"> ≈ 1.012</w:t>
            </w:r>
            <w:r w:rsidR="004D6C95">
              <w:rPr>
                <w:i/>
                <w:iCs/>
                <w:vertAlign w:val="superscript"/>
              </w:rPr>
              <w:t>12t</w:t>
            </w:r>
            <w:r w:rsidR="004D6C95">
              <w:rPr>
                <w:i/>
                <w:iCs/>
              </w:rPr>
              <w:t xml:space="preserve"> to reveal the approximate equivalent monthly interest rate if the annual rate is 15%</w:t>
            </w:r>
            <w:r w:rsidR="004D6C95">
              <w:t>.</w:t>
            </w:r>
          </w:p>
        </w:tc>
      </w:tr>
    </w:tbl>
    <w:p w:rsidR="00BE22D9" w:rsidRPr="002F316E" w:rsidRDefault="00BE22D9" w:rsidP="00B05BC1">
      <w:pPr>
        <w:spacing w:after="0" w:line="240" w:lineRule="auto"/>
        <w:contextualSpacing/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7056"/>
      </w:tblGrid>
      <w:tr w:rsidR="00BE22D9" w:rsidRPr="002F316E" w:rsidTr="00C77458"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</w:pPr>
            <w:r>
              <w:rPr>
                <w:b/>
              </w:rPr>
              <w:t>Bell Work</w:t>
            </w:r>
          </w:p>
        </w:tc>
        <w:tc>
          <w:tcPr>
            <w:tcW w:w="7056" w:type="dxa"/>
            <w:vAlign w:val="center"/>
          </w:tcPr>
          <w:p w:rsidR="00BE22D9" w:rsidRPr="002F316E" w:rsidRDefault="00BE22D9" w:rsidP="00D00DDC">
            <w:pPr>
              <w:spacing w:after="0" w:line="240" w:lineRule="auto"/>
              <w:contextualSpacing/>
            </w:pPr>
            <w:r>
              <w:t>See Bell Work</w:t>
            </w:r>
            <w:r w:rsidR="004D6C95">
              <w:t>7</w:t>
            </w:r>
            <w:r w:rsidR="001E5D21">
              <w:t>-</w:t>
            </w:r>
            <w:r w:rsidR="00830C8F">
              <w:t>3</w:t>
            </w:r>
          </w:p>
        </w:tc>
      </w:tr>
    </w:tbl>
    <w:p w:rsidR="00BE22D9" w:rsidRPr="002F316E" w:rsidRDefault="00BE22D9" w:rsidP="00B05BC1">
      <w:pPr>
        <w:spacing w:after="0" w:line="240" w:lineRule="auto"/>
        <w:contextualSpacing/>
      </w:pPr>
      <w:r>
        <w:br w:type="textWrapping" w:clear="all"/>
      </w:r>
    </w:p>
    <w:tbl>
      <w:tblPr>
        <w:tblStyle w:val="TableGrid"/>
        <w:tblW w:w="9360" w:type="dxa"/>
        <w:jc w:val="center"/>
        <w:tblBorders>
          <w:top w:val="thinThickSmallGap" w:sz="48" w:space="0" w:color="FF0066"/>
          <w:left w:val="thinThickSmallGap" w:sz="48" w:space="0" w:color="FF0066"/>
          <w:bottom w:val="thickThinSmallGap" w:sz="48" w:space="0" w:color="FF0066"/>
          <w:right w:val="thickThinSmallGap" w:sz="48" w:space="0" w:color="FF0066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7056"/>
      </w:tblGrid>
      <w:tr w:rsidR="00BE22D9" w:rsidRPr="002F316E" w:rsidTr="00C77458">
        <w:trPr>
          <w:jc w:val="center"/>
        </w:trPr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 w:rsidRPr="002F316E">
              <w:rPr>
                <w:b/>
              </w:rPr>
              <w:t>Procedures</w:t>
            </w:r>
          </w:p>
        </w:tc>
        <w:tc>
          <w:tcPr>
            <w:tcW w:w="7056" w:type="dxa"/>
            <w:vAlign w:val="center"/>
          </w:tcPr>
          <w:p w:rsidR="00BE22D9" w:rsidRDefault="00BE22D9" w:rsidP="00B05BC1">
            <w:pPr>
              <w:spacing w:after="0" w:line="240" w:lineRule="auto"/>
              <w:contextualSpacing/>
            </w:pPr>
            <w:r>
              <w:t xml:space="preserve">1. Start and lead student discussion related to the bell work. </w:t>
            </w:r>
          </w:p>
          <w:p w:rsidR="00BE22D9" w:rsidRPr="002F316E" w:rsidRDefault="00BE22D9" w:rsidP="00B05BC1">
            <w:pPr>
              <w:spacing w:after="0" w:line="240" w:lineRule="auto"/>
              <w:contextualSpacing/>
            </w:pPr>
            <w:r w:rsidRPr="002F316E">
              <w:t xml:space="preserve">2.  </w:t>
            </w:r>
            <w:r>
              <w:t>Distribute the Guided Notes</w:t>
            </w:r>
          </w:p>
          <w:p w:rsidR="00BE22D9" w:rsidRDefault="00BE22D9" w:rsidP="00B05BC1">
            <w:pPr>
              <w:spacing w:after="0" w:line="240" w:lineRule="auto"/>
              <w:contextualSpacing/>
            </w:pPr>
            <w:r w:rsidRPr="002F316E">
              <w:t xml:space="preserve">3. </w:t>
            </w:r>
            <w:r>
              <w:t>Present lesson or play a video lesson.</w:t>
            </w:r>
          </w:p>
          <w:p w:rsidR="00BE22D9" w:rsidRPr="002F316E" w:rsidRDefault="00BE22D9" w:rsidP="00B05BC1">
            <w:pPr>
              <w:spacing w:after="0" w:line="240" w:lineRule="auto"/>
              <w:contextualSpacing/>
            </w:pPr>
            <w:r>
              <w:t xml:space="preserve">4. Use an Online Activity if time permitted. </w:t>
            </w:r>
          </w:p>
          <w:p w:rsidR="00BE22D9" w:rsidRPr="002F316E" w:rsidRDefault="00BE22D9" w:rsidP="00B05BC1">
            <w:pPr>
              <w:spacing w:after="0" w:line="240" w:lineRule="auto"/>
              <w:contextualSpacing/>
            </w:pPr>
            <w:r>
              <w:t>5</w:t>
            </w:r>
            <w:r w:rsidRPr="002F316E">
              <w:t xml:space="preserve">. </w:t>
            </w:r>
            <w:r>
              <w:t>Distribute Lesson Assignment.</w:t>
            </w:r>
          </w:p>
        </w:tc>
      </w:tr>
    </w:tbl>
    <w:p w:rsidR="00BE22D9" w:rsidRPr="00962446" w:rsidRDefault="00BE22D9" w:rsidP="00B05BC1">
      <w:pPr>
        <w:spacing w:after="0" w:line="240" w:lineRule="auto"/>
        <w:contextualSpacing/>
        <w:rPr>
          <w:b/>
        </w:rPr>
      </w:pPr>
    </w:p>
    <w:tbl>
      <w:tblPr>
        <w:tblStyle w:val="TableGrid"/>
        <w:tblW w:w="0" w:type="auto"/>
        <w:jc w:val="center"/>
        <w:tblBorders>
          <w:top w:val="thinThickSmallGap" w:sz="48" w:space="0" w:color="404040" w:themeColor="text1" w:themeTint="BF"/>
          <w:left w:val="thinThickSmallGap" w:sz="48" w:space="0" w:color="404040" w:themeColor="text1" w:themeTint="BF"/>
          <w:bottom w:val="thickThinSmallGap" w:sz="48" w:space="0" w:color="404040" w:themeColor="text1" w:themeTint="BF"/>
          <w:right w:val="thickThinSmallGap" w:sz="48" w:space="0" w:color="404040" w:themeColor="text1" w:themeTint="BF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7056"/>
      </w:tblGrid>
      <w:tr w:rsidR="00BE22D9" w:rsidRPr="002F316E" w:rsidTr="00C77458">
        <w:trPr>
          <w:jc w:val="center"/>
        </w:trPr>
        <w:tc>
          <w:tcPr>
            <w:tcW w:w="2304" w:type="dxa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 w:rsidRPr="002F316E">
              <w:rPr>
                <w:b/>
              </w:rPr>
              <w:t>Assessment</w:t>
            </w:r>
          </w:p>
        </w:tc>
        <w:tc>
          <w:tcPr>
            <w:tcW w:w="7056" w:type="dxa"/>
            <w:vAlign w:val="center"/>
          </w:tcPr>
          <w:p w:rsidR="00BE22D9" w:rsidRDefault="00BE22D9" w:rsidP="00B05BC1">
            <w:pPr>
              <w:spacing w:after="0" w:line="240" w:lineRule="auto"/>
              <w:contextualSpacing/>
            </w:pPr>
            <w:r>
              <w:t xml:space="preserve">Bell Work </w:t>
            </w:r>
            <w:r w:rsidR="004D6C95">
              <w:t>7</w:t>
            </w:r>
            <w:r w:rsidR="001E5D21">
              <w:t>-</w:t>
            </w:r>
            <w:r w:rsidR="00830C8F">
              <w:t>3</w:t>
            </w:r>
          </w:p>
          <w:p w:rsidR="00BE22D9" w:rsidRDefault="00BE22D9" w:rsidP="00B05BC1">
            <w:pPr>
              <w:spacing w:after="0" w:line="240" w:lineRule="auto"/>
              <w:contextualSpacing/>
            </w:pPr>
            <w:r>
              <w:t xml:space="preserve">Assignment </w:t>
            </w:r>
            <w:r w:rsidR="004D6C95">
              <w:t>7</w:t>
            </w:r>
            <w:r w:rsidR="001E5D21">
              <w:t>-</w:t>
            </w:r>
            <w:r w:rsidR="00830C8F">
              <w:t>3</w:t>
            </w:r>
          </w:p>
          <w:p w:rsidR="00BE22D9" w:rsidRPr="009E2A5A" w:rsidRDefault="00BE22D9" w:rsidP="00D00DDC">
            <w:pPr>
              <w:spacing w:after="0" w:line="240" w:lineRule="auto"/>
              <w:contextualSpacing/>
              <w:rPr>
                <w:rFonts w:cs="Arial"/>
                <w:szCs w:val="20"/>
                <w:shd w:val="clear" w:color="auto" w:fill="FFFFFF"/>
              </w:rPr>
            </w:pPr>
            <w:r>
              <w:rPr>
                <w:rFonts w:cs="Arial"/>
                <w:szCs w:val="20"/>
                <w:shd w:val="clear" w:color="auto" w:fill="FFFFFF"/>
              </w:rPr>
              <w:t xml:space="preserve">Exit Quiz </w:t>
            </w:r>
            <w:r w:rsidR="004D6C95">
              <w:rPr>
                <w:rFonts w:cs="Arial"/>
                <w:szCs w:val="20"/>
                <w:shd w:val="clear" w:color="auto" w:fill="FFFFFF"/>
              </w:rPr>
              <w:t>7</w:t>
            </w:r>
            <w:r w:rsidR="001E5D21">
              <w:rPr>
                <w:rFonts w:cs="Arial"/>
                <w:szCs w:val="20"/>
                <w:shd w:val="clear" w:color="auto" w:fill="FFFFFF"/>
              </w:rPr>
              <w:t>-</w:t>
            </w:r>
            <w:r w:rsidR="00830C8F">
              <w:rPr>
                <w:rFonts w:cs="Arial"/>
                <w:szCs w:val="20"/>
                <w:shd w:val="clear" w:color="auto" w:fill="FFFFFF"/>
              </w:rPr>
              <w:t>3</w:t>
            </w:r>
          </w:p>
        </w:tc>
      </w:tr>
    </w:tbl>
    <w:p w:rsidR="00BE22D9" w:rsidRPr="002F316E" w:rsidRDefault="00BE22D9" w:rsidP="00B05BC1">
      <w:pPr>
        <w:spacing w:after="0" w:line="240" w:lineRule="auto"/>
        <w:contextualSpacing/>
      </w:pPr>
    </w:p>
    <w:tbl>
      <w:tblPr>
        <w:tblStyle w:val="TableGrid"/>
        <w:tblW w:w="0" w:type="auto"/>
        <w:jc w:val="center"/>
        <w:tblBorders>
          <w:top w:val="thinThickSmallGap" w:sz="48" w:space="0" w:color="22C4B5"/>
          <w:left w:val="thinThickSmallGap" w:sz="48" w:space="0" w:color="22C4B5"/>
          <w:bottom w:val="thickThinSmallGap" w:sz="48" w:space="0" w:color="22C4B5"/>
          <w:right w:val="thickThinSmallGap" w:sz="48" w:space="0" w:color="22C4B5"/>
          <w:insideH w:val="none" w:sz="0" w:space="0" w:color="auto"/>
          <w:insideV w:val="none" w:sz="0" w:space="0" w:color="auto"/>
        </w:tblBorders>
        <w:tblLook w:val="04A0"/>
      </w:tblPr>
      <w:tblGrid>
        <w:gridCol w:w="2304"/>
        <w:gridCol w:w="7056"/>
      </w:tblGrid>
      <w:tr w:rsidR="00BE22D9" w:rsidRPr="002F316E" w:rsidTr="00C77458">
        <w:trPr>
          <w:jc w:val="center"/>
        </w:trPr>
        <w:tc>
          <w:tcPr>
            <w:tcW w:w="2304" w:type="dxa"/>
            <w:shd w:val="clear" w:color="auto" w:fill="auto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  <w:rPr>
                <w:b/>
              </w:rPr>
            </w:pPr>
            <w:r w:rsidRPr="002F316E">
              <w:rPr>
                <w:b/>
              </w:rPr>
              <w:t>Additional Resources</w:t>
            </w:r>
          </w:p>
        </w:tc>
        <w:tc>
          <w:tcPr>
            <w:tcW w:w="7056" w:type="dxa"/>
            <w:shd w:val="clear" w:color="auto" w:fill="auto"/>
            <w:vAlign w:val="center"/>
          </w:tcPr>
          <w:p w:rsidR="00BE22D9" w:rsidRPr="002F316E" w:rsidRDefault="00BE22D9" w:rsidP="00B05BC1">
            <w:pPr>
              <w:spacing w:after="0" w:line="240" w:lineRule="auto"/>
              <w:contextualSpacing/>
            </w:pPr>
            <w:r>
              <w:t>See Online Activities</w:t>
            </w:r>
          </w:p>
        </w:tc>
      </w:tr>
    </w:tbl>
    <w:p w:rsidR="00BE22D9" w:rsidRDefault="00BE22D9" w:rsidP="00B05BC1">
      <w:pPr>
        <w:spacing w:after="0" w:line="240" w:lineRule="auto"/>
        <w:contextualSpacing/>
      </w:pPr>
    </w:p>
    <w:p w:rsidR="00B22228" w:rsidRDefault="00B22228" w:rsidP="00B05BC1">
      <w:pPr>
        <w:spacing w:after="0" w:line="240" w:lineRule="auto"/>
        <w:contextualSpacing/>
      </w:pPr>
    </w:p>
    <w:sectPr w:rsidR="00B22228" w:rsidSect="007110B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8BA" w:rsidRDefault="007928BA" w:rsidP="007110BD">
      <w:pPr>
        <w:spacing w:after="0" w:line="240" w:lineRule="auto"/>
      </w:pPr>
      <w:r>
        <w:separator/>
      </w:r>
    </w:p>
  </w:endnote>
  <w:endnote w:type="continuationSeparator" w:id="1">
    <w:p w:rsidR="007928BA" w:rsidRDefault="007928BA" w:rsidP="00711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A85" w:rsidRDefault="00F70A85" w:rsidP="006E6D8B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3956685</wp:posOffset>
          </wp:positionH>
          <wp:positionV relativeFrom="paragraph">
            <wp:posOffset>-58420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</w:t>
    </w:r>
    <w:r w:rsidR="00BB3320">
      <w:t>1</w:t>
    </w:r>
    <w:r>
      <w:t>Coach</w:t>
    </w:r>
    <w:r w:rsidRPr="00E7795B">
      <w:rPr>
        <w:rFonts w:ascii="Calibri" w:eastAsia="Calibri" w:hAnsi="Calibri"/>
        <w:noProof/>
      </w:rPr>
      <w:t>.com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407EF">
          <w:fldChar w:fldCharType="begin"/>
        </w:r>
        <w:r>
          <w:instrText xml:space="preserve"> PAGE   \* MERGEFORMAT </w:instrText>
        </w:r>
        <w:r w:rsidR="001407EF">
          <w:fldChar w:fldCharType="separate"/>
        </w:r>
        <w:r w:rsidR="00830C8F">
          <w:rPr>
            <w:noProof/>
          </w:rPr>
          <w:t>1</w:t>
        </w:r>
        <w:r w:rsidR="001407EF">
          <w:rPr>
            <w:noProof/>
          </w:rPr>
          <w:fldChar w:fldCharType="end"/>
        </w:r>
        <w:r>
          <w:rPr>
            <w:noProof/>
          </w:rPr>
          <w:tab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8BA" w:rsidRDefault="007928BA" w:rsidP="007110BD">
      <w:pPr>
        <w:spacing w:after="0" w:line="240" w:lineRule="auto"/>
      </w:pPr>
      <w:r>
        <w:separator/>
      </w:r>
    </w:p>
  </w:footnote>
  <w:footnote w:type="continuationSeparator" w:id="1">
    <w:p w:rsidR="007928BA" w:rsidRDefault="007928BA" w:rsidP="00711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0BD" w:rsidRDefault="007110BD" w:rsidP="007110BD">
    <w:pPr>
      <w:pStyle w:val="Header"/>
      <w:jc w:val="center"/>
    </w:pPr>
    <w:r>
      <w:rPr>
        <w:color w:val="FF5D9F"/>
        <w:sz w:val="56"/>
      </w:rPr>
      <w:t xml:space="preserve">UNIT </w:t>
    </w:r>
    <w:r w:rsidR="0048002D">
      <w:rPr>
        <w:color w:val="FF5D9F"/>
        <w:sz w:val="56"/>
      </w:rPr>
      <w:t>7</w:t>
    </w:r>
    <w:r>
      <w:rPr>
        <w:color w:val="FF5D9F"/>
        <w:sz w:val="56"/>
      </w:rPr>
      <w:t xml:space="preserve">- </w:t>
    </w:r>
    <w:r w:rsidRPr="0093446B">
      <w:rPr>
        <w:color w:val="FF5D9F"/>
        <w:sz w:val="56"/>
      </w:rPr>
      <w:t>LESSON PLANS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9047B"/>
    <w:multiLevelType w:val="hybridMultilevel"/>
    <w:tmpl w:val="9C888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10BD"/>
    <w:rsid w:val="00006D94"/>
    <w:rsid w:val="00015DC5"/>
    <w:rsid w:val="001407EF"/>
    <w:rsid w:val="001E5D21"/>
    <w:rsid w:val="0020738D"/>
    <w:rsid w:val="002503AC"/>
    <w:rsid w:val="003018F9"/>
    <w:rsid w:val="0030626E"/>
    <w:rsid w:val="00324D7A"/>
    <w:rsid w:val="003529CA"/>
    <w:rsid w:val="00364BF9"/>
    <w:rsid w:val="003E69D1"/>
    <w:rsid w:val="003E7681"/>
    <w:rsid w:val="00474559"/>
    <w:rsid w:val="0048002D"/>
    <w:rsid w:val="004A1372"/>
    <w:rsid w:val="004D6C95"/>
    <w:rsid w:val="00505F98"/>
    <w:rsid w:val="00654F18"/>
    <w:rsid w:val="006E6D8B"/>
    <w:rsid w:val="007110BD"/>
    <w:rsid w:val="00771BFD"/>
    <w:rsid w:val="007928BA"/>
    <w:rsid w:val="007E4D51"/>
    <w:rsid w:val="00830C8F"/>
    <w:rsid w:val="00865433"/>
    <w:rsid w:val="00894B1E"/>
    <w:rsid w:val="00895825"/>
    <w:rsid w:val="009B584D"/>
    <w:rsid w:val="00A05722"/>
    <w:rsid w:val="00A20EC7"/>
    <w:rsid w:val="00A56397"/>
    <w:rsid w:val="00A766FD"/>
    <w:rsid w:val="00A974CD"/>
    <w:rsid w:val="00AE2744"/>
    <w:rsid w:val="00B05BC1"/>
    <w:rsid w:val="00B22228"/>
    <w:rsid w:val="00BB3320"/>
    <w:rsid w:val="00BE22D9"/>
    <w:rsid w:val="00C07E6D"/>
    <w:rsid w:val="00D00DDC"/>
    <w:rsid w:val="00D07DF8"/>
    <w:rsid w:val="00D22889"/>
    <w:rsid w:val="00DB531A"/>
    <w:rsid w:val="00DD4987"/>
    <w:rsid w:val="00E545FD"/>
    <w:rsid w:val="00F547AF"/>
    <w:rsid w:val="00F70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2D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0B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110BD"/>
  </w:style>
  <w:style w:type="paragraph" w:styleId="Footer">
    <w:name w:val="footer"/>
    <w:basedOn w:val="Normal"/>
    <w:link w:val="FooterChar"/>
    <w:uiPriority w:val="99"/>
    <w:unhideWhenUsed/>
    <w:rsid w:val="007110B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110BD"/>
  </w:style>
  <w:style w:type="table" w:styleId="TableGrid">
    <w:name w:val="Table Grid"/>
    <w:basedOn w:val="TableNormal"/>
    <w:uiPriority w:val="39"/>
    <w:rsid w:val="00BE22D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E22D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22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2D9"/>
    <w:pPr>
      <w:spacing w:after="160" w:line="259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0B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110BD"/>
  </w:style>
  <w:style w:type="paragraph" w:styleId="Footer">
    <w:name w:val="footer"/>
    <w:basedOn w:val="Normal"/>
    <w:link w:val="FooterChar"/>
    <w:uiPriority w:val="99"/>
    <w:unhideWhenUsed/>
    <w:rsid w:val="007110B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110BD"/>
  </w:style>
  <w:style w:type="table" w:styleId="TableGrid">
    <w:name w:val="Table Grid"/>
    <w:basedOn w:val="TableNormal"/>
    <w:uiPriority w:val="39"/>
    <w:rsid w:val="00BE22D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E22D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22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Printing</cp:lastModifiedBy>
  <cp:revision>5</cp:revision>
  <dcterms:created xsi:type="dcterms:W3CDTF">2017-02-01T14:44:00Z</dcterms:created>
  <dcterms:modified xsi:type="dcterms:W3CDTF">2017-02-26T03:01:00Z</dcterms:modified>
</cp:coreProperties>
</file>