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AA" w:rsidRDefault="002633AA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noProof/>
          <w:sz w:val="40"/>
        </w:rPr>
        <w:drawing>
          <wp:inline distT="0" distB="0" distL="0" distR="0">
            <wp:extent cx="5937250" cy="747395"/>
            <wp:effectExtent l="0" t="0" r="0" b="0"/>
            <wp:docPr id="5" name="Picture 5" descr="C:\Users\nicart\Dropbox\algebra 1\Horizont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art\Dropbox\algebra 1\Horizontal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E9" w:rsidRPr="005D53DA" w:rsidRDefault="002633AA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sz w:val="40"/>
        </w:rPr>
        <w:t>1</w:t>
      </w:r>
      <w:r w:rsidR="00C40AE9" w:rsidRPr="005D53DA">
        <w:rPr>
          <w:rFonts w:ascii="Calibri" w:eastAsia="Calibri" w:hAnsi="Calibri" w:cs="Times New Roman"/>
          <w:sz w:val="40"/>
        </w:rPr>
        <w:t>-</w:t>
      </w:r>
      <w:r w:rsidR="00FE1BA5">
        <w:rPr>
          <w:rFonts w:ascii="Calibri" w:eastAsia="Calibri" w:hAnsi="Calibri" w:cs="Times New Roman"/>
          <w:sz w:val="40"/>
        </w:rPr>
        <w:t>4</w:t>
      </w:r>
      <w:r w:rsidR="00C40AE9" w:rsidRPr="005D53DA">
        <w:rPr>
          <w:rFonts w:ascii="Calibri" w:eastAsia="Calibri" w:hAnsi="Calibri" w:cs="Times New Roman"/>
          <w:sz w:val="40"/>
        </w:rPr>
        <w:t xml:space="preserve"> </w:t>
      </w:r>
      <w:r w:rsidR="00FE1BA5" w:rsidRPr="00FE1BA5">
        <w:rPr>
          <w:rFonts w:ascii="Calibri" w:eastAsia="Calibri" w:hAnsi="Calibri" w:cs="Times New Roman"/>
          <w:sz w:val="40"/>
        </w:rPr>
        <w:t>Properties of Real Numbers</w:t>
      </w:r>
    </w:p>
    <w:p w:rsidR="00C40AE9" w:rsidRPr="005D53DA" w:rsidRDefault="00C40AE9" w:rsidP="00C40AE9">
      <w:pPr>
        <w:ind w:left="720"/>
        <w:contextualSpacing/>
        <w:rPr>
          <w:rFonts w:ascii="Calibri" w:eastAsia="Calibri" w:hAnsi="Calibri" w:cs="Times New Roman"/>
          <w:b/>
          <w:sz w:val="24"/>
        </w:rPr>
      </w:pPr>
    </w:p>
    <w:p w:rsidR="00C40AE9" w:rsidRPr="005D53DA" w:rsidRDefault="00C40AE9" w:rsidP="00C40AE9">
      <w:pPr>
        <w:jc w:val="center"/>
        <w:rPr>
          <w:rFonts w:ascii="Calibri" w:eastAsia="Calibri" w:hAnsi="Calibri" w:cs="Times New Roman"/>
          <w:sz w:val="24"/>
        </w:rPr>
      </w:pPr>
      <w:r w:rsidRPr="005D53DA">
        <w:rPr>
          <w:rFonts w:ascii="Calibri" w:eastAsia="Calibri" w:hAnsi="Calibri" w:cs="Times New Roman"/>
          <w:b/>
          <w:sz w:val="24"/>
        </w:rPr>
        <w:t xml:space="preserve">DISCLAIMER: </w:t>
      </w:r>
      <w:r w:rsidRPr="005D53DA">
        <w:rPr>
          <w:rFonts w:ascii="Calibri" w:eastAsia="Calibri" w:hAnsi="Calibri" w:cs="Times New Roman"/>
          <w:sz w:val="24"/>
        </w:rPr>
        <w:t>These resources a</w:t>
      </w:r>
      <w:r w:rsidR="00187DDB">
        <w:rPr>
          <w:rFonts w:ascii="Calibri" w:eastAsia="Calibri" w:hAnsi="Calibri" w:cs="Times New Roman"/>
          <w:sz w:val="24"/>
        </w:rPr>
        <w:t xml:space="preserve">re not created or maintained by </w:t>
      </w:r>
      <w:hyperlink r:id="rId9" w:history="1">
        <w:r w:rsidR="00A54D3D">
          <w:rPr>
            <w:rStyle w:val="Hyperlink"/>
            <w:rFonts w:ascii="Calibri" w:eastAsia="Calibri" w:hAnsi="Calibri" w:cs="Times New Roman"/>
            <w:sz w:val="24"/>
          </w:rPr>
          <w:t>Al</w:t>
        </w:r>
        <w:r w:rsidR="00187DDB">
          <w:rPr>
            <w:rStyle w:val="Hyperlink"/>
            <w:rFonts w:ascii="Calibri" w:eastAsia="Calibri" w:hAnsi="Calibri" w:cs="Times New Roman"/>
            <w:sz w:val="24"/>
          </w:rPr>
          <w:t>gebra1Coach.com</w:t>
        </w:r>
      </w:hyperlink>
      <w:r w:rsidRPr="005D53DA">
        <w:rPr>
          <w:rFonts w:ascii="Calibri" w:eastAsia="Calibri" w:hAnsi="Calibri" w:cs="Times New Roman"/>
          <w:sz w:val="24"/>
        </w:rPr>
        <w:t>. Links should always be verified before students are allowed to freely click on them.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5"/>
        <w:gridCol w:w="5125"/>
      </w:tblGrid>
      <w:tr w:rsidR="00C40AE9" w:rsidRPr="005D53DA" w:rsidTr="00C77458">
        <w:trPr>
          <w:jc w:val="center"/>
        </w:trPr>
        <w:tc>
          <w:tcPr>
            <w:tcW w:w="3505" w:type="dxa"/>
            <w:tcBorders>
              <w:top w:val="thinThickSmallGap" w:sz="48" w:space="0" w:color="22C4B5"/>
              <w:left w:val="thinThickSmallGap" w:sz="48" w:space="0" w:color="22C4B5"/>
            </w:tcBorders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iCs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iCs/>
                <w:sz w:val="24"/>
              </w:rPr>
              <w:t>Khan Academy</w:t>
            </w:r>
          </w:p>
        </w:tc>
        <w:tc>
          <w:tcPr>
            <w:tcW w:w="5125" w:type="dxa"/>
            <w:tcBorders>
              <w:top w:val="thinThickSmallGap" w:sz="48" w:space="0" w:color="22C4B5"/>
              <w:right w:val="thinThickSmallGap" w:sz="48" w:space="0" w:color="22C4B5"/>
            </w:tcBorders>
          </w:tcPr>
          <w:p w:rsidR="00C40AE9" w:rsidRDefault="00424BDE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0" w:anchor="pre-algebra-arithmetic-properties" w:history="1">
              <w:r w:rsidR="00312E80" w:rsidRPr="00262200">
                <w:rPr>
                  <w:rStyle w:val="Hyperlink"/>
                  <w:rFonts w:ascii="Calibri" w:eastAsia="Calibri" w:hAnsi="Calibri" w:cs="Times New Roman"/>
                  <w:sz w:val="24"/>
                </w:rPr>
                <w:t>https://www.khanacademy.org/math/pre-algebra/pre-algebra-arith-prop#pre-algebra-arithmetic-properties</w:t>
              </w:r>
            </w:hyperlink>
          </w:p>
          <w:p w:rsidR="00312E80" w:rsidRPr="005D53DA" w:rsidRDefault="00312E80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 w:rsidRPr="005D53DA">
              <w:rPr>
                <w:rFonts w:ascii="Calibri" w:eastAsia="Calibri" w:hAnsi="Calibri" w:cs="Times New Roman"/>
                <w:sz w:val="24"/>
              </w:rPr>
              <w:t xml:space="preserve">Academic lesson on </w:t>
            </w:r>
            <w:r w:rsidR="00FE1BA5" w:rsidRPr="00FE1BA5">
              <w:rPr>
                <w:rFonts w:ascii="Calibri" w:eastAsia="Calibri" w:hAnsi="Calibri" w:cs="Times New Roman"/>
                <w:sz w:val="24"/>
              </w:rPr>
              <w:t>properties of real numbers</w:t>
            </w: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C40AE9" w:rsidRPr="005D53DA" w:rsidTr="00C77458">
        <w:trPr>
          <w:jc w:val="center"/>
        </w:trPr>
        <w:tc>
          <w:tcPr>
            <w:tcW w:w="3505" w:type="dxa"/>
            <w:tcBorders>
              <w:left w:val="thinThickSmallGap" w:sz="48" w:space="0" w:color="22C4B5"/>
            </w:tcBorders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sz w:val="24"/>
              </w:rPr>
              <w:t>Online Game</w:t>
            </w:r>
          </w:p>
        </w:tc>
        <w:tc>
          <w:tcPr>
            <w:tcW w:w="5125" w:type="dxa"/>
            <w:tcBorders>
              <w:right w:val="thinThickSmallGap" w:sz="48" w:space="0" w:color="22C4B5"/>
            </w:tcBorders>
          </w:tcPr>
          <w:p w:rsidR="008A762B" w:rsidRDefault="00424BDE" w:rsidP="00C77458">
            <w:pPr>
              <w:spacing w:after="0" w:line="240" w:lineRule="auto"/>
              <w:contextualSpacing/>
              <w:jc w:val="center"/>
            </w:pPr>
            <w:hyperlink r:id="rId11" w:history="1">
              <w:r w:rsidR="00540819" w:rsidRPr="00D43BF3">
                <w:rPr>
                  <w:rStyle w:val="Hyperlink"/>
                </w:rPr>
                <w:t>https://www.quia.com/rr/1066058.html</w:t>
              </w:r>
            </w:hyperlink>
          </w:p>
          <w:p w:rsidR="00540819" w:rsidRDefault="0054081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404EEC" w:rsidRDefault="00404EEC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2" w:history="1">
              <w:r w:rsidRPr="00E94897">
                <w:rPr>
                  <w:rStyle w:val="Hyperlink"/>
                  <w:rFonts w:ascii="Calibri" w:eastAsia="Calibri" w:hAnsi="Calibri" w:cs="Times New Roman"/>
                  <w:sz w:val="24"/>
                </w:rPr>
                <w:t>https://www.quia.com/mc/332021.html</w:t>
              </w:r>
            </w:hyperlink>
          </w:p>
          <w:p w:rsidR="00404EEC" w:rsidRPr="005D53DA" w:rsidRDefault="00404EEC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bookmarkStart w:id="0" w:name="_GoBack"/>
            <w:bookmarkEnd w:id="0"/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 w:rsidRPr="005D53DA">
              <w:rPr>
                <w:rFonts w:ascii="Calibri" w:eastAsia="Calibri" w:hAnsi="Calibri" w:cs="Times New Roman"/>
                <w:sz w:val="24"/>
              </w:rPr>
              <w:t xml:space="preserve">A game involving </w:t>
            </w:r>
            <w:r w:rsidR="00FE1BA5" w:rsidRPr="00FE1BA5">
              <w:rPr>
                <w:rFonts w:ascii="Calibri" w:eastAsia="Calibri" w:hAnsi="Calibri" w:cs="Times New Roman"/>
                <w:sz w:val="24"/>
              </w:rPr>
              <w:t>properties of real numbers</w:t>
            </w: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C40AE9" w:rsidRPr="005D53DA" w:rsidTr="00C77458">
        <w:trPr>
          <w:jc w:val="center"/>
        </w:trPr>
        <w:tc>
          <w:tcPr>
            <w:tcW w:w="3505" w:type="dxa"/>
            <w:tcBorders>
              <w:left w:val="thinThickSmallGap" w:sz="48" w:space="0" w:color="22C4B5"/>
            </w:tcBorders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sz w:val="24"/>
              </w:rPr>
              <w:t>YouTube</w:t>
            </w:r>
          </w:p>
        </w:tc>
        <w:tc>
          <w:tcPr>
            <w:tcW w:w="5125" w:type="dxa"/>
            <w:tcBorders>
              <w:right w:val="thinThickSmallGap" w:sz="48" w:space="0" w:color="22C4B5"/>
            </w:tcBorders>
          </w:tcPr>
          <w:p w:rsidR="00C40AE9" w:rsidRDefault="00424BDE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3" w:history="1">
              <w:r w:rsidR="007F4BDA" w:rsidRPr="00262200">
                <w:rPr>
                  <w:rStyle w:val="Hyperlink"/>
                  <w:rFonts w:ascii="Calibri" w:eastAsia="Calibri" w:hAnsi="Calibri" w:cs="Times New Roman"/>
                  <w:sz w:val="24"/>
                </w:rPr>
                <w:t>https://youtu.be/FSQVYBtTxJI</w:t>
              </w:r>
            </w:hyperlink>
          </w:p>
          <w:p w:rsidR="007F4BDA" w:rsidRPr="005D53DA" w:rsidRDefault="007F4BDA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 w:rsidRPr="005D53DA">
              <w:rPr>
                <w:rFonts w:ascii="Calibri" w:eastAsia="Calibri" w:hAnsi="Calibri" w:cs="Times New Roman"/>
                <w:sz w:val="24"/>
              </w:rPr>
              <w:t xml:space="preserve">Lesson about </w:t>
            </w:r>
            <w:r w:rsidR="00FE1BA5" w:rsidRPr="00FE1BA5">
              <w:rPr>
                <w:rFonts w:ascii="Calibri" w:eastAsia="Calibri" w:hAnsi="Calibri" w:cs="Times New Roman"/>
                <w:sz w:val="24"/>
              </w:rPr>
              <w:t>properties of real numbers</w:t>
            </w: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C40AE9" w:rsidRPr="005D53DA" w:rsidTr="00C77458">
        <w:trPr>
          <w:jc w:val="center"/>
        </w:trPr>
        <w:tc>
          <w:tcPr>
            <w:tcW w:w="3505" w:type="dxa"/>
            <w:tcBorders>
              <w:left w:val="thinThickSmallGap" w:sz="48" w:space="0" w:color="22C4B5"/>
              <w:bottom w:val="thinThickSmallGap" w:sz="48" w:space="0" w:color="22C4B5"/>
            </w:tcBorders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Regent Prep</w:t>
            </w:r>
          </w:p>
        </w:tc>
        <w:tc>
          <w:tcPr>
            <w:tcW w:w="5125" w:type="dxa"/>
            <w:tcBorders>
              <w:bottom w:val="thinThickSmallGap" w:sz="48" w:space="0" w:color="22C4B5"/>
              <w:right w:val="thinThickSmallGap" w:sz="48" w:space="0" w:color="22C4B5"/>
            </w:tcBorders>
          </w:tcPr>
          <w:p w:rsidR="00C40AE9" w:rsidRDefault="00424BDE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4" w:history="1">
              <w:r w:rsidR="005863F3" w:rsidRPr="00262200">
                <w:rPr>
                  <w:rStyle w:val="Hyperlink"/>
                  <w:rFonts w:ascii="Calibri" w:eastAsia="Calibri" w:hAnsi="Calibri" w:cs="Times New Roman"/>
                  <w:sz w:val="24"/>
                </w:rPr>
                <w:t>http://www.regentsprep.org/regents/math/algebra/an1/propprac.htm</w:t>
              </w:r>
            </w:hyperlink>
          </w:p>
          <w:p w:rsidR="005863F3" w:rsidRPr="005D53DA" w:rsidRDefault="005863F3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:rsidR="00C40AE9" w:rsidRPr="005D53DA" w:rsidRDefault="00C40AE9" w:rsidP="00C40AE9">
      <w:pPr>
        <w:ind w:left="720"/>
        <w:contextualSpacing/>
        <w:rPr>
          <w:rFonts w:ascii="Calibri" w:eastAsia="Calibri" w:hAnsi="Calibri" w:cs="Times New Roman"/>
          <w:sz w:val="24"/>
        </w:rPr>
      </w:pPr>
    </w:p>
    <w:p w:rsidR="00C40AE9" w:rsidRPr="005D53DA" w:rsidRDefault="00C40AE9" w:rsidP="00C40AE9">
      <w:pPr>
        <w:ind w:left="720"/>
        <w:contextualSpacing/>
        <w:rPr>
          <w:rFonts w:ascii="Calibri" w:eastAsia="Calibri" w:hAnsi="Calibri" w:cs="Times New Roman"/>
          <w:sz w:val="24"/>
        </w:rPr>
      </w:pPr>
    </w:p>
    <w:p w:rsidR="00C40AE9" w:rsidRDefault="00C40AE9" w:rsidP="00C40AE9">
      <w:pPr>
        <w:spacing w:after="120" w:line="240" w:lineRule="auto"/>
      </w:pPr>
    </w:p>
    <w:p w:rsidR="00B22228" w:rsidRDefault="00B22228"/>
    <w:sectPr w:rsidR="00B22228" w:rsidSect="005D53DA">
      <w:footerReference w:type="default" r:id="rId15"/>
      <w:pgSz w:w="12240" w:h="15840"/>
      <w:pgMar w:top="1440" w:right="1440" w:bottom="1440" w:left="1440" w:header="720" w:footer="720" w:gutter="0"/>
      <w:pgBorders w:offsetFrom="page">
        <w:top w:val="thinThickThinSmallGap" w:sz="36" w:space="24" w:color="FF5D9F"/>
        <w:left w:val="thinThickThinSmallGap" w:sz="36" w:space="24" w:color="FF5D9F"/>
        <w:bottom w:val="thinThickThinSmallGap" w:sz="36" w:space="24" w:color="FF5D9F"/>
        <w:right w:val="thinThickThinSmall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BDE" w:rsidRDefault="00424BDE" w:rsidP="00C40AE9">
      <w:pPr>
        <w:spacing w:after="0" w:line="240" w:lineRule="auto"/>
      </w:pPr>
      <w:r>
        <w:separator/>
      </w:r>
    </w:p>
  </w:endnote>
  <w:endnote w:type="continuationSeparator" w:id="0">
    <w:p w:rsidR="00424BDE" w:rsidRDefault="00424BDE" w:rsidP="00C4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E9" w:rsidRDefault="00C40AE9" w:rsidP="00C40AE9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F6B6750" wp14:editId="36674965">
          <wp:simplePos x="0" y="0"/>
          <wp:positionH relativeFrom="column">
            <wp:posOffset>3937635</wp:posOffset>
          </wp:positionH>
          <wp:positionV relativeFrom="paragraph">
            <wp:posOffset>-48260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Algebra1Coach</w:t>
    </w:r>
    <w:r w:rsidRPr="00E7795B">
      <w:rPr>
        <w:rFonts w:ascii="Calibri" w:eastAsia="Calibri" w:hAnsi="Calibri"/>
        <w:noProof/>
      </w:rPr>
      <w:t>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EE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  <w:p w:rsidR="005D53DA" w:rsidRPr="00C40AE9" w:rsidRDefault="00424BDE" w:rsidP="00C40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BDE" w:rsidRDefault="00424BDE" w:rsidP="00C40AE9">
      <w:pPr>
        <w:spacing w:after="0" w:line="240" w:lineRule="auto"/>
      </w:pPr>
      <w:r>
        <w:separator/>
      </w:r>
    </w:p>
  </w:footnote>
  <w:footnote w:type="continuationSeparator" w:id="0">
    <w:p w:rsidR="00424BDE" w:rsidRDefault="00424BDE" w:rsidP="00C40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9"/>
    <w:rsid w:val="00187DDB"/>
    <w:rsid w:val="0024195C"/>
    <w:rsid w:val="002633AA"/>
    <w:rsid w:val="00312E80"/>
    <w:rsid w:val="00404EEC"/>
    <w:rsid w:val="00424BDE"/>
    <w:rsid w:val="00540819"/>
    <w:rsid w:val="005863F3"/>
    <w:rsid w:val="00777211"/>
    <w:rsid w:val="007F4BDA"/>
    <w:rsid w:val="008A762B"/>
    <w:rsid w:val="00A04C67"/>
    <w:rsid w:val="00A54D3D"/>
    <w:rsid w:val="00B22228"/>
    <w:rsid w:val="00C40AE9"/>
    <w:rsid w:val="00C87D2B"/>
    <w:rsid w:val="00D66AFC"/>
    <w:rsid w:val="00FE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FSQVYBtTxJ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quia.com/mc/332021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ia.com/rr/1066058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khanacademy.org/math/pre-algebra/pre-algebra-arith-pro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gebra1coach.com/" TargetMode="External"/><Relationship Id="rId14" Type="http://schemas.openxmlformats.org/officeDocument/2006/relationships/hyperlink" Target="http://www.regentsprep.org/regents/math/algebra/an1/propprac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B8759-23EC-42CD-8442-AF481B6F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NYL NICART</cp:lastModifiedBy>
  <cp:revision>13</cp:revision>
  <dcterms:created xsi:type="dcterms:W3CDTF">2016-12-20T04:52:00Z</dcterms:created>
  <dcterms:modified xsi:type="dcterms:W3CDTF">2016-12-27T18:53:00Z</dcterms:modified>
</cp:coreProperties>
</file>