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96"/>
        <w:gridCol w:w="720"/>
        <w:gridCol w:w="4392"/>
        <w:gridCol w:w="864"/>
        <w:gridCol w:w="432"/>
        <w:gridCol w:w="504"/>
        <w:gridCol w:w="432"/>
      </w:tblGrid>
      <w:tr w:rsidR="00BE22D9" w:rsidRPr="002F316E" w:rsidTr="00C77458">
        <w:trPr>
          <w:jc w:val="center"/>
        </w:trPr>
        <w:tc>
          <w:tcPr>
            <w:tcW w:w="720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96" w:type="dxa"/>
          </w:tcPr>
          <w:p w:rsidR="00BE22D9" w:rsidRPr="00C634B2" w:rsidRDefault="00BE22D9" w:rsidP="00B05BC1">
            <w:pPr>
              <w:spacing w:after="0" w:line="240" w:lineRule="auto"/>
              <w:contextualSpacing/>
            </w:pPr>
            <w:r>
              <w:t xml:space="preserve">Algebra </w:t>
            </w:r>
            <w:r w:rsidR="00771BFD">
              <w:t>1</w:t>
            </w:r>
          </w:p>
        </w:tc>
        <w:tc>
          <w:tcPr>
            <w:tcW w:w="720" w:type="dxa"/>
          </w:tcPr>
          <w:p w:rsidR="00BE22D9" w:rsidRPr="00C634B2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4392" w:type="dxa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U</w:t>
            </w:r>
            <w:r w:rsidR="00D07DF8">
              <w:t>1</w:t>
            </w:r>
            <w:r>
              <w:t xml:space="preserve"> –</w:t>
            </w:r>
            <w:r w:rsidR="00615ADA">
              <w:t xml:space="preserve"> </w:t>
            </w:r>
            <w:r w:rsidR="00615ADA" w:rsidRPr="00615ADA">
              <w:t>Patterns, Equations, and Graphs</w:t>
            </w:r>
          </w:p>
        </w:tc>
        <w:tc>
          <w:tcPr>
            <w:tcW w:w="86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Lesson</w:t>
            </w:r>
          </w:p>
        </w:tc>
        <w:tc>
          <w:tcPr>
            <w:tcW w:w="432" w:type="dxa"/>
          </w:tcPr>
          <w:p w:rsidR="00BE22D9" w:rsidRPr="002F316E" w:rsidRDefault="00615ADA" w:rsidP="00B05BC1">
            <w:pPr>
              <w:spacing w:after="0" w:line="240" w:lineRule="auto"/>
              <w:contextualSpacing/>
            </w:pPr>
            <w:r>
              <w:t>9</w:t>
            </w:r>
          </w:p>
        </w:tc>
        <w:tc>
          <w:tcPr>
            <w:tcW w:w="504" w:type="dxa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Of</w:t>
            </w:r>
          </w:p>
        </w:tc>
        <w:tc>
          <w:tcPr>
            <w:tcW w:w="432" w:type="dxa"/>
          </w:tcPr>
          <w:p w:rsidR="00BE22D9" w:rsidRPr="002F316E" w:rsidRDefault="00615ADA" w:rsidP="00B05BC1">
            <w:pPr>
              <w:spacing w:after="0" w:line="240" w:lineRule="auto"/>
              <w:contextualSpacing/>
            </w:pPr>
            <w: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9360" w:type="dxa"/>
        <w:jc w:val="center"/>
        <w:tblBorders>
          <w:top w:val="thinThickSmallGap" w:sz="48" w:space="0" w:color="FF5D9F"/>
          <w:left w:val="thinThickSmallGap" w:sz="48" w:space="0" w:color="FF5D9F"/>
          <w:bottom w:val="thickThinSmallGap" w:sz="48" w:space="0" w:color="FF5D9F"/>
          <w:right w:val="thickThinSmallGap" w:sz="48" w:space="0" w:color="FF5D9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Objective</w:t>
            </w:r>
          </w:p>
        </w:tc>
        <w:tc>
          <w:tcPr>
            <w:tcW w:w="7056" w:type="dxa"/>
            <w:vAlign w:val="center"/>
          </w:tcPr>
          <w:p w:rsidR="00BE22D9" w:rsidRPr="004F4DCF" w:rsidRDefault="00BE22D9" w:rsidP="00B05BC1">
            <w:pPr>
              <w:spacing w:after="0" w:line="240" w:lineRule="auto"/>
              <w:contextualSpacing/>
            </w:pPr>
            <w:r w:rsidRPr="004F4DCF">
              <w:t>Students will:</w:t>
            </w:r>
          </w:p>
          <w:p w:rsidR="00BE22D9" w:rsidRPr="002F316E" w:rsidRDefault="00BE22D9" w:rsidP="00B017C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Be able to </w:t>
            </w:r>
            <w:r w:rsidR="00B017C0">
              <w:t>use tables, equations, and graphs to describe the relationships.</w:t>
            </w:r>
            <w:r>
              <w:t xml:space="preserve"> </w:t>
            </w: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</w:p>
        </w:tc>
      </w:tr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“I Can” Statement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A974CD">
            <w:pPr>
              <w:spacing w:after="0" w:line="240" w:lineRule="auto"/>
              <w:contextualSpacing/>
            </w:pPr>
            <w:r>
              <w:t>I can</w:t>
            </w:r>
            <w:r w:rsidR="00364BF9">
              <w:t xml:space="preserve"> </w:t>
            </w:r>
            <w:r w:rsidR="00B017C0">
              <w:t>use tables, equations, and graphs to describe the relationships</w:t>
            </w:r>
            <w:r>
              <w:t>.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 w:rsidRPr="002F316E">
        <w:tab/>
      </w: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DB531A">
        <w:trPr>
          <w:trHeight w:val="1008"/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rPr>
                <w:b/>
              </w:rPr>
              <w:t>Common Core Standards</w:t>
            </w:r>
          </w:p>
        </w:tc>
        <w:bookmarkStart w:id="0" w:name="CCSS.Math.Content.HSF.IF.A.1"/>
        <w:tc>
          <w:tcPr>
            <w:tcW w:w="7056" w:type="dxa"/>
            <w:vAlign w:val="center"/>
          </w:tcPr>
          <w:p w:rsidR="00580271" w:rsidRPr="00580271" w:rsidRDefault="00580271" w:rsidP="0058027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580271">
              <w:rPr>
                <w:rFonts w:ascii="Calibri" w:eastAsia="Calibri" w:hAnsi="Calibri" w:cs="Times New Roman"/>
              </w:rPr>
              <w:fldChar w:fldCharType="begin"/>
            </w:r>
            <w:r w:rsidRPr="00580271">
              <w:rPr>
                <w:rFonts w:ascii="Calibri" w:eastAsia="Calibri" w:hAnsi="Calibri" w:cs="Times New Roman"/>
              </w:rPr>
              <w:instrText xml:space="preserve"> HYPERLINK "http://www.corestandards.org/Math/Content/HSF/IF/A/1/" </w:instrText>
            </w:r>
            <w:r w:rsidRPr="00580271">
              <w:rPr>
                <w:rFonts w:ascii="Calibri" w:eastAsia="Calibri" w:hAnsi="Calibri" w:cs="Times New Roman"/>
              </w:rPr>
              <w:fldChar w:fldCharType="separate"/>
            </w:r>
            <w:r w:rsidRPr="00580271">
              <w:rPr>
                <w:rStyle w:val="Hyperlink"/>
                <w:rFonts w:ascii="Calibri" w:eastAsia="Calibri" w:hAnsi="Calibri" w:cs="Times New Roman"/>
              </w:rPr>
              <w:t>CCSS.MATH.CONTENT.HSF.IF.A.1</w:t>
            </w:r>
            <w:r w:rsidRPr="00580271">
              <w:rPr>
                <w:rFonts w:ascii="Calibri" w:eastAsia="Calibri" w:hAnsi="Calibri" w:cs="Times New Roman"/>
              </w:rPr>
              <w:fldChar w:fldCharType="end"/>
            </w:r>
            <w:bookmarkEnd w:id="0"/>
            <w:r w:rsidRPr="00580271">
              <w:rPr>
                <w:rFonts w:ascii="Calibri" w:eastAsia="Calibri" w:hAnsi="Calibri" w:cs="Times New Roman"/>
              </w:rPr>
              <w:br/>
              <w:t>Understand that a function from one set (called the domain) to another set (called the range) assigns to each element of the domain exactly one element of the range. If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f</w:t>
            </w:r>
            <w:r w:rsidRPr="00580271">
              <w:rPr>
                <w:rFonts w:ascii="Calibri" w:eastAsia="Calibri" w:hAnsi="Calibri" w:cs="Times New Roman"/>
              </w:rPr>
              <w:t> is a function and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x</w:t>
            </w:r>
            <w:r w:rsidRPr="00580271">
              <w:rPr>
                <w:rFonts w:ascii="Calibri" w:eastAsia="Calibri" w:hAnsi="Calibri" w:cs="Times New Roman"/>
              </w:rPr>
              <w:t> is an element of its domain, then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f</w:t>
            </w:r>
            <w:r w:rsidRPr="00580271">
              <w:rPr>
                <w:rFonts w:ascii="Calibri" w:eastAsia="Calibri" w:hAnsi="Calibri" w:cs="Times New Roman"/>
              </w:rPr>
              <w:t>(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x</w:t>
            </w:r>
            <w:r w:rsidRPr="00580271">
              <w:rPr>
                <w:rFonts w:ascii="Calibri" w:eastAsia="Calibri" w:hAnsi="Calibri" w:cs="Times New Roman"/>
              </w:rPr>
              <w:t>) denotes the output of </w:t>
            </w:r>
            <w:proofErr w:type="spellStart"/>
            <w:r w:rsidRPr="00580271">
              <w:rPr>
                <w:rFonts w:ascii="Calibri" w:eastAsia="Calibri" w:hAnsi="Calibri" w:cs="Times New Roman"/>
                <w:i/>
                <w:iCs/>
              </w:rPr>
              <w:t>f</w:t>
            </w:r>
            <w:r w:rsidRPr="00580271">
              <w:rPr>
                <w:rFonts w:ascii="Calibri" w:eastAsia="Calibri" w:hAnsi="Calibri" w:cs="Times New Roman"/>
              </w:rPr>
              <w:t>corresponding</w:t>
            </w:r>
            <w:proofErr w:type="spellEnd"/>
            <w:r w:rsidRPr="00580271">
              <w:rPr>
                <w:rFonts w:ascii="Calibri" w:eastAsia="Calibri" w:hAnsi="Calibri" w:cs="Times New Roman"/>
              </w:rPr>
              <w:t xml:space="preserve"> to the input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x</w:t>
            </w:r>
            <w:r w:rsidRPr="00580271">
              <w:rPr>
                <w:rFonts w:ascii="Calibri" w:eastAsia="Calibri" w:hAnsi="Calibri" w:cs="Times New Roman"/>
              </w:rPr>
              <w:t xml:space="preserve">. The graph </w:t>
            </w:r>
            <w:proofErr w:type="spellStart"/>
            <w:r w:rsidRPr="00580271">
              <w:rPr>
                <w:rFonts w:ascii="Calibri" w:eastAsia="Calibri" w:hAnsi="Calibri" w:cs="Times New Roman"/>
              </w:rPr>
              <w:t>of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f</w:t>
            </w:r>
            <w:proofErr w:type="spellEnd"/>
            <w:r w:rsidRPr="00580271">
              <w:rPr>
                <w:rFonts w:ascii="Calibri" w:eastAsia="Calibri" w:hAnsi="Calibri" w:cs="Times New Roman"/>
              </w:rPr>
              <w:t> is the graph of the equation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y</w:t>
            </w:r>
            <w:r w:rsidRPr="00580271">
              <w:rPr>
                <w:rFonts w:ascii="Calibri" w:eastAsia="Calibri" w:hAnsi="Calibri" w:cs="Times New Roman"/>
              </w:rPr>
              <w:t> = 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f</w:t>
            </w:r>
            <w:r w:rsidRPr="00580271">
              <w:rPr>
                <w:rFonts w:ascii="Calibri" w:eastAsia="Calibri" w:hAnsi="Calibri" w:cs="Times New Roman"/>
              </w:rPr>
              <w:t>(</w:t>
            </w:r>
            <w:r w:rsidRPr="00580271">
              <w:rPr>
                <w:rFonts w:ascii="Calibri" w:eastAsia="Calibri" w:hAnsi="Calibri" w:cs="Times New Roman"/>
                <w:i/>
                <w:iCs/>
              </w:rPr>
              <w:t>x</w:t>
            </w:r>
            <w:r w:rsidRPr="00580271">
              <w:rPr>
                <w:rFonts w:ascii="Calibri" w:eastAsia="Calibri" w:hAnsi="Calibri" w:cs="Times New Roman"/>
              </w:rPr>
              <w:t>).</w:t>
            </w:r>
          </w:p>
          <w:p w:rsidR="00580271" w:rsidRDefault="00580271" w:rsidP="0058027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  <w:bookmarkStart w:id="1" w:name="CCSS.Math.Content.HSF.IF.C.7"/>
          <w:p w:rsidR="001C0D05" w:rsidRPr="003D1F61" w:rsidRDefault="003C6148" w:rsidP="00580271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3C6148">
              <w:rPr>
                <w:rFonts w:ascii="Calibri" w:eastAsia="Calibri" w:hAnsi="Calibri" w:cs="Times New Roman"/>
              </w:rPr>
              <w:fldChar w:fldCharType="begin"/>
            </w:r>
            <w:r w:rsidRPr="003C6148">
              <w:rPr>
                <w:rFonts w:ascii="Calibri" w:eastAsia="Calibri" w:hAnsi="Calibri" w:cs="Times New Roman"/>
              </w:rPr>
              <w:instrText xml:space="preserve"> HYPERLINK "http://www.corestandards.org/Math/Content/HSF/IF/C/7/" </w:instrText>
            </w:r>
            <w:r w:rsidRPr="003C6148">
              <w:rPr>
                <w:rFonts w:ascii="Calibri" w:eastAsia="Calibri" w:hAnsi="Calibri" w:cs="Times New Roman"/>
              </w:rPr>
              <w:fldChar w:fldCharType="separate"/>
            </w:r>
            <w:r w:rsidRPr="003C6148">
              <w:rPr>
                <w:rStyle w:val="Hyperlink"/>
                <w:rFonts w:ascii="Calibri" w:eastAsia="Calibri" w:hAnsi="Calibri" w:cs="Times New Roman"/>
              </w:rPr>
              <w:t>CCSS.MATH.CONTENT.HSF.IF.C.7</w:t>
            </w:r>
            <w:r w:rsidRPr="003C6148">
              <w:rPr>
                <w:rFonts w:ascii="Calibri" w:eastAsia="Calibri" w:hAnsi="Calibri" w:cs="Times New Roman"/>
              </w:rPr>
              <w:fldChar w:fldCharType="end"/>
            </w:r>
            <w:bookmarkEnd w:id="1"/>
            <w:r w:rsidRPr="003C6148">
              <w:rPr>
                <w:rFonts w:ascii="Calibri" w:eastAsia="Calibri" w:hAnsi="Calibri" w:cs="Times New Roman"/>
              </w:rPr>
              <w:br/>
              <w:t>Graph functions expressed symbolically and show key features of the graph, by hand in simple cases and using technology for more complicated cases.</w:t>
            </w:r>
            <w:bookmarkStart w:id="2" w:name="_GoBack"/>
            <w:bookmarkEnd w:id="2"/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rPr>
                <w:b/>
              </w:rPr>
              <w:t>Bell Work</w:t>
            </w:r>
          </w:p>
        </w:tc>
        <w:tc>
          <w:tcPr>
            <w:tcW w:w="7056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Bell Work</w:t>
            </w:r>
            <w:r w:rsidR="001E5D21">
              <w:t xml:space="preserve"> 1-</w:t>
            </w:r>
            <w:r w:rsidR="00754FC3"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  <w:r>
        <w:br w:type="textWrapping" w:clear="all"/>
      </w:r>
    </w:p>
    <w:tbl>
      <w:tblPr>
        <w:tblStyle w:val="TableGrid"/>
        <w:tblW w:w="9360" w:type="dxa"/>
        <w:jc w:val="center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Procedures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1. Start and lead student discussion related to the bell work.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 w:rsidRPr="002F316E">
              <w:t xml:space="preserve">2.  </w:t>
            </w:r>
            <w:r>
              <w:t>Distribute the Guided Notes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 w:rsidRPr="002F316E">
              <w:t xml:space="preserve">3. </w:t>
            </w:r>
            <w:r>
              <w:t>Present lesson or play a video lesson.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 xml:space="preserve">4. Use an Online Activity if time permitted. </w:t>
            </w:r>
          </w:p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5</w:t>
            </w:r>
            <w:r w:rsidRPr="002F316E">
              <w:t xml:space="preserve">. </w:t>
            </w:r>
            <w:r>
              <w:t>Distribute Lesson Assignment.</w:t>
            </w:r>
          </w:p>
        </w:tc>
      </w:tr>
    </w:tbl>
    <w:p w:rsidR="00BE22D9" w:rsidRPr="00962446" w:rsidRDefault="00BE22D9" w:rsidP="00B05BC1">
      <w:pPr>
        <w:spacing w:after="0" w:line="240" w:lineRule="auto"/>
        <w:contextualSpacing/>
        <w:rPr>
          <w:b/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404040" w:themeColor="text1" w:themeTint="BF"/>
          <w:left w:val="thinThickSmallGap" w:sz="48" w:space="0" w:color="404040" w:themeColor="text1" w:themeTint="BF"/>
          <w:bottom w:val="thickThinSmallGap" w:sz="48" w:space="0" w:color="404040" w:themeColor="text1" w:themeTint="BF"/>
          <w:right w:val="thickThinSmallGap" w:sz="48" w:space="0" w:color="404040" w:themeColor="text1" w:themeTint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Assessment</w:t>
            </w:r>
          </w:p>
        </w:tc>
        <w:tc>
          <w:tcPr>
            <w:tcW w:w="7056" w:type="dxa"/>
            <w:vAlign w:val="center"/>
          </w:tcPr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Bell Work </w:t>
            </w:r>
            <w:r w:rsidR="001E5D21">
              <w:t>1-</w:t>
            </w:r>
            <w:r w:rsidR="00754FC3">
              <w:t>9</w:t>
            </w:r>
          </w:p>
          <w:p w:rsidR="00BE22D9" w:rsidRDefault="00BE22D9" w:rsidP="00B05BC1">
            <w:pPr>
              <w:spacing w:after="0" w:line="240" w:lineRule="auto"/>
              <w:contextualSpacing/>
            </w:pPr>
            <w:r>
              <w:t xml:space="preserve">Assignment </w:t>
            </w:r>
            <w:r w:rsidR="001E5D21">
              <w:t>1-</w:t>
            </w:r>
            <w:r w:rsidR="00754FC3">
              <w:t>9</w:t>
            </w:r>
          </w:p>
          <w:p w:rsidR="00BE22D9" w:rsidRPr="009E2A5A" w:rsidRDefault="00BE22D9" w:rsidP="00B05BC1">
            <w:pPr>
              <w:spacing w:after="0" w:line="240" w:lineRule="auto"/>
              <w:contextualSpacing/>
              <w:rPr>
                <w:rFonts w:cs="Arial"/>
                <w:szCs w:val="20"/>
                <w:shd w:val="clear" w:color="auto" w:fill="FFFFFF"/>
              </w:rPr>
            </w:pPr>
            <w:r>
              <w:rPr>
                <w:rFonts w:cs="Arial"/>
                <w:szCs w:val="20"/>
                <w:shd w:val="clear" w:color="auto" w:fill="FFFFFF"/>
              </w:rPr>
              <w:t xml:space="preserve">Exit Quiz </w:t>
            </w:r>
            <w:r w:rsidR="001E5D21">
              <w:rPr>
                <w:rFonts w:cs="Arial"/>
                <w:szCs w:val="20"/>
                <w:shd w:val="clear" w:color="auto" w:fill="FFFFFF"/>
              </w:rPr>
              <w:t>1-</w:t>
            </w:r>
            <w:r w:rsidR="00754FC3">
              <w:rPr>
                <w:rFonts w:cs="Arial"/>
                <w:szCs w:val="20"/>
                <w:shd w:val="clear" w:color="auto" w:fill="FFFFFF"/>
              </w:rPr>
              <w:t>9</w:t>
            </w:r>
          </w:p>
        </w:tc>
      </w:tr>
    </w:tbl>
    <w:p w:rsidR="00BE22D9" w:rsidRPr="002F316E" w:rsidRDefault="00BE22D9" w:rsidP="00B05BC1">
      <w:pPr>
        <w:spacing w:after="0" w:line="240" w:lineRule="auto"/>
        <w:contextualSpacing/>
      </w:pP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7056"/>
      </w:tblGrid>
      <w:tr w:rsidR="00BE22D9" w:rsidRPr="002F316E" w:rsidTr="00C77458">
        <w:trPr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  <w:rPr>
                <w:b/>
              </w:rPr>
            </w:pPr>
            <w:r w:rsidRPr="002F316E">
              <w:rPr>
                <w:b/>
              </w:rPr>
              <w:t>Additional Resources</w:t>
            </w:r>
          </w:p>
        </w:tc>
        <w:tc>
          <w:tcPr>
            <w:tcW w:w="7056" w:type="dxa"/>
            <w:shd w:val="clear" w:color="auto" w:fill="auto"/>
            <w:vAlign w:val="center"/>
          </w:tcPr>
          <w:p w:rsidR="00BE22D9" w:rsidRPr="002F316E" w:rsidRDefault="00BE22D9" w:rsidP="00B05BC1">
            <w:pPr>
              <w:spacing w:after="0" w:line="240" w:lineRule="auto"/>
              <w:contextualSpacing/>
            </w:pPr>
            <w:r>
              <w:t>See Online Activities</w:t>
            </w:r>
          </w:p>
        </w:tc>
      </w:tr>
    </w:tbl>
    <w:p w:rsidR="00BE22D9" w:rsidRDefault="00BE22D9" w:rsidP="00B05BC1">
      <w:pPr>
        <w:spacing w:after="0" w:line="240" w:lineRule="auto"/>
        <w:contextualSpacing/>
      </w:pPr>
    </w:p>
    <w:p w:rsidR="00B22228" w:rsidRDefault="00B22228" w:rsidP="00B05BC1">
      <w:pPr>
        <w:spacing w:after="0" w:line="240" w:lineRule="auto"/>
        <w:contextualSpacing/>
      </w:pPr>
    </w:p>
    <w:sectPr w:rsidR="00B22228" w:rsidSect="00711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08" w:rsidRDefault="008D2108" w:rsidP="007110BD">
      <w:pPr>
        <w:spacing w:after="0" w:line="240" w:lineRule="auto"/>
      </w:pPr>
      <w:r>
        <w:separator/>
      </w:r>
    </w:p>
  </w:endnote>
  <w:endnote w:type="continuationSeparator" w:id="0">
    <w:p w:rsidR="008D2108" w:rsidRDefault="008D2108" w:rsidP="0071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85" w:rsidRDefault="00F70A85" w:rsidP="006E6D8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A8003DA" wp14:editId="7C20A818">
          <wp:simplePos x="0" y="0"/>
          <wp:positionH relativeFrom="column">
            <wp:posOffset>3956685</wp:posOffset>
          </wp:positionH>
          <wp:positionV relativeFrom="paragraph">
            <wp:posOffset>-58420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BB3320">
      <w:t>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1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08" w:rsidRDefault="008D2108" w:rsidP="007110BD">
      <w:pPr>
        <w:spacing w:after="0" w:line="240" w:lineRule="auto"/>
      </w:pPr>
      <w:r>
        <w:separator/>
      </w:r>
    </w:p>
  </w:footnote>
  <w:footnote w:type="continuationSeparator" w:id="0">
    <w:p w:rsidR="008D2108" w:rsidRDefault="008D2108" w:rsidP="0071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BD" w:rsidRDefault="007110BD" w:rsidP="007110BD">
    <w:pPr>
      <w:pStyle w:val="Header"/>
      <w:jc w:val="center"/>
    </w:pP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UNIT </w:t>
    </w:r>
    <w:r w:rsidR="003529CA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- </w:t>
    </w:r>
    <w:r w:rsidRPr="0093446B">
      <w:rPr>
        <w:color w:val="FF5D9F"/>
        <w:sz w:val="5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LESSON PLANS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44" w:rsidRDefault="00AE2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047B"/>
    <w:multiLevelType w:val="hybridMultilevel"/>
    <w:tmpl w:val="9C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BD"/>
    <w:rsid w:val="00041CF6"/>
    <w:rsid w:val="001C0D05"/>
    <w:rsid w:val="001E5D21"/>
    <w:rsid w:val="003529CA"/>
    <w:rsid w:val="00364BF9"/>
    <w:rsid w:val="003C6148"/>
    <w:rsid w:val="003E69D1"/>
    <w:rsid w:val="00505F98"/>
    <w:rsid w:val="00580271"/>
    <w:rsid w:val="00615ADA"/>
    <w:rsid w:val="006E6D8B"/>
    <w:rsid w:val="007110BD"/>
    <w:rsid w:val="00754FC3"/>
    <w:rsid w:val="00771BFD"/>
    <w:rsid w:val="007E4D51"/>
    <w:rsid w:val="00865433"/>
    <w:rsid w:val="00895825"/>
    <w:rsid w:val="008A364F"/>
    <w:rsid w:val="008D2108"/>
    <w:rsid w:val="00A05722"/>
    <w:rsid w:val="00A974CD"/>
    <w:rsid w:val="00AE2744"/>
    <w:rsid w:val="00B017C0"/>
    <w:rsid w:val="00B05BC1"/>
    <w:rsid w:val="00B22228"/>
    <w:rsid w:val="00BB3320"/>
    <w:rsid w:val="00BE22D9"/>
    <w:rsid w:val="00C72D11"/>
    <w:rsid w:val="00D07DF8"/>
    <w:rsid w:val="00DB531A"/>
    <w:rsid w:val="00F51BA0"/>
    <w:rsid w:val="00F7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D9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110BD"/>
  </w:style>
  <w:style w:type="paragraph" w:styleId="Footer">
    <w:name w:val="footer"/>
    <w:basedOn w:val="Normal"/>
    <w:link w:val="FooterChar"/>
    <w:uiPriority w:val="99"/>
    <w:unhideWhenUsed/>
    <w:rsid w:val="007110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110BD"/>
  </w:style>
  <w:style w:type="table" w:styleId="TableGrid">
    <w:name w:val="Table Grid"/>
    <w:basedOn w:val="TableNormal"/>
    <w:uiPriority w:val="39"/>
    <w:rsid w:val="00BE22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2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43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32</cp:revision>
  <dcterms:created xsi:type="dcterms:W3CDTF">2016-12-20T04:45:00Z</dcterms:created>
  <dcterms:modified xsi:type="dcterms:W3CDTF">2016-12-31T07:21:00Z</dcterms:modified>
</cp:coreProperties>
</file>